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161E98" w14:textId="77777777" w:rsidR="005E4723" w:rsidRPr="00542509" w:rsidRDefault="005E4723" w:rsidP="00542509">
      <w:pPr>
        <w:spacing w:after="240"/>
        <w:ind w:right="5" w:firstLine="708"/>
        <w:jc w:val="right"/>
        <w:rPr>
          <w:b/>
          <w:sz w:val="22"/>
          <w:szCs w:val="22"/>
        </w:rPr>
      </w:pPr>
      <w:r w:rsidRPr="00542509">
        <w:rPr>
          <w:b/>
          <w:sz w:val="22"/>
          <w:szCs w:val="22"/>
        </w:rPr>
        <w:t>I.</w:t>
      </w:r>
    </w:p>
    <w:p w14:paraId="34A0A674" w14:textId="77777777" w:rsidR="00744797" w:rsidRPr="00542509" w:rsidRDefault="00744797" w:rsidP="00542509">
      <w:pPr>
        <w:spacing w:after="360"/>
        <w:jc w:val="center"/>
        <w:rPr>
          <w:b/>
          <w:sz w:val="22"/>
          <w:szCs w:val="22"/>
        </w:rPr>
      </w:pPr>
      <w:r w:rsidRPr="00542509">
        <w:rPr>
          <w:b/>
          <w:sz w:val="22"/>
          <w:szCs w:val="22"/>
        </w:rPr>
        <w:t>Předkládací zpráva</w:t>
      </w:r>
    </w:p>
    <w:p w14:paraId="55D74844" w14:textId="3AEE0B8A" w:rsidR="00CF57A9" w:rsidRPr="00542509" w:rsidRDefault="006C7387" w:rsidP="00542509">
      <w:pPr>
        <w:pStyle w:val="Zkladntextodsazen31"/>
        <w:spacing w:after="60"/>
        <w:ind w:left="0" w:firstLine="284"/>
        <w:rPr>
          <w:sz w:val="22"/>
          <w:szCs w:val="22"/>
        </w:rPr>
      </w:pPr>
      <w:r w:rsidRPr="00542509">
        <w:rPr>
          <w:sz w:val="22"/>
          <w:szCs w:val="22"/>
        </w:rPr>
        <w:t>Státní úřad pro jadernou bezpečnost</w:t>
      </w:r>
      <w:r w:rsidR="00264BD1" w:rsidRPr="00542509">
        <w:rPr>
          <w:sz w:val="22"/>
          <w:szCs w:val="22"/>
        </w:rPr>
        <w:t xml:space="preserve"> předkládá na základě zmocnění uvedeného</w:t>
      </w:r>
      <w:r w:rsidR="00B64D1F" w:rsidRPr="00542509">
        <w:rPr>
          <w:sz w:val="22"/>
          <w:szCs w:val="22"/>
        </w:rPr>
        <w:t> </w:t>
      </w:r>
      <w:r w:rsidR="00F13F9A" w:rsidRPr="00542509">
        <w:rPr>
          <w:sz w:val="22"/>
          <w:szCs w:val="22"/>
        </w:rPr>
        <w:t>v</w:t>
      </w:r>
      <w:r w:rsidR="00264BD1" w:rsidRPr="00542509">
        <w:rPr>
          <w:sz w:val="22"/>
          <w:szCs w:val="22"/>
        </w:rPr>
        <w:t xml:space="preserve"> </w:t>
      </w:r>
      <w:r w:rsidRPr="00542509">
        <w:rPr>
          <w:sz w:val="22"/>
          <w:szCs w:val="22"/>
        </w:rPr>
        <w:t>§ 236 zákona č.</w:t>
      </w:r>
      <w:r w:rsidR="00542509">
        <w:rPr>
          <w:sz w:val="22"/>
          <w:szCs w:val="22"/>
        </w:rPr>
        <w:t> </w:t>
      </w:r>
      <w:r w:rsidRPr="00542509">
        <w:rPr>
          <w:sz w:val="22"/>
          <w:szCs w:val="22"/>
        </w:rPr>
        <w:t>263/2016 Sb., atomový zákon</w:t>
      </w:r>
      <w:r w:rsidR="00264BD1" w:rsidRPr="00542509">
        <w:rPr>
          <w:sz w:val="22"/>
          <w:szCs w:val="22"/>
        </w:rPr>
        <w:t xml:space="preserve"> (dále jen „</w:t>
      </w:r>
      <w:r w:rsidRPr="00542509">
        <w:rPr>
          <w:sz w:val="22"/>
          <w:szCs w:val="22"/>
        </w:rPr>
        <w:t xml:space="preserve">atomový </w:t>
      </w:r>
      <w:r w:rsidR="00264BD1" w:rsidRPr="00542509">
        <w:rPr>
          <w:sz w:val="22"/>
          <w:szCs w:val="22"/>
        </w:rPr>
        <w:t>zákon“)</w:t>
      </w:r>
      <w:r w:rsidR="00A11D08" w:rsidRPr="00542509">
        <w:rPr>
          <w:sz w:val="22"/>
          <w:szCs w:val="22"/>
        </w:rPr>
        <w:t>,</w:t>
      </w:r>
      <w:r w:rsidR="00264BD1" w:rsidRPr="00542509">
        <w:rPr>
          <w:sz w:val="22"/>
          <w:szCs w:val="22"/>
        </w:rPr>
        <w:t xml:space="preserve"> n</w:t>
      </w:r>
      <w:r w:rsidR="001F2AD9" w:rsidRPr="00542509">
        <w:rPr>
          <w:sz w:val="22"/>
          <w:szCs w:val="22"/>
        </w:rPr>
        <w:t xml:space="preserve">ávrh </w:t>
      </w:r>
      <w:r w:rsidRPr="00542509">
        <w:rPr>
          <w:sz w:val="22"/>
          <w:szCs w:val="22"/>
        </w:rPr>
        <w:t>vyhlášky, kterou se mění vyhláška č.</w:t>
      </w:r>
      <w:r w:rsidR="00542509">
        <w:rPr>
          <w:sz w:val="22"/>
          <w:szCs w:val="22"/>
        </w:rPr>
        <w:t xml:space="preserve"> </w:t>
      </w:r>
      <w:r w:rsidRPr="00542509">
        <w:rPr>
          <w:sz w:val="22"/>
          <w:szCs w:val="22"/>
        </w:rPr>
        <w:t>3</w:t>
      </w:r>
      <w:r w:rsidR="00EF0ABA" w:rsidRPr="00542509">
        <w:rPr>
          <w:sz w:val="22"/>
          <w:szCs w:val="22"/>
        </w:rPr>
        <w:t>62</w:t>
      </w:r>
      <w:r w:rsidRPr="00542509">
        <w:rPr>
          <w:sz w:val="22"/>
          <w:szCs w:val="22"/>
        </w:rPr>
        <w:t xml:space="preserve">/2016 Sb., o </w:t>
      </w:r>
      <w:r w:rsidR="00393D6A" w:rsidRPr="00542509">
        <w:rPr>
          <w:sz w:val="22"/>
          <w:szCs w:val="22"/>
        </w:rPr>
        <w:t>podmínkách poskytnutí dotace</w:t>
      </w:r>
      <w:r w:rsidRPr="00542509">
        <w:rPr>
          <w:sz w:val="22"/>
          <w:szCs w:val="22"/>
        </w:rPr>
        <w:t xml:space="preserve"> </w:t>
      </w:r>
      <w:r w:rsidR="00542509" w:rsidRPr="00542509">
        <w:rPr>
          <w:sz w:val="22"/>
          <w:szCs w:val="22"/>
        </w:rPr>
        <w:t>ze státního rozpočtu v některých existujících expozičních situacích</w:t>
      </w:r>
      <w:r w:rsidR="00542509" w:rsidRPr="00542509">
        <w:rPr>
          <w:sz w:val="22"/>
          <w:szCs w:val="22"/>
        </w:rPr>
        <w:t xml:space="preserve"> </w:t>
      </w:r>
      <w:r w:rsidRPr="00542509">
        <w:rPr>
          <w:sz w:val="22"/>
          <w:szCs w:val="22"/>
        </w:rPr>
        <w:t xml:space="preserve">(dále jen „návrh vyhlášky“). </w:t>
      </w:r>
    </w:p>
    <w:p w14:paraId="3804FAD7" w14:textId="4CBCD9D9" w:rsidR="007960C0" w:rsidRPr="00542509" w:rsidRDefault="008546BB" w:rsidP="00542509">
      <w:pPr>
        <w:pStyle w:val="Textparagrafu"/>
        <w:tabs>
          <w:tab w:val="left" w:pos="567"/>
        </w:tabs>
        <w:spacing w:before="0" w:after="120"/>
        <w:ind w:firstLine="284"/>
        <w:rPr>
          <w:sz w:val="22"/>
          <w:szCs w:val="22"/>
        </w:rPr>
      </w:pPr>
      <w:r w:rsidRPr="00542509">
        <w:rPr>
          <w:sz w:val="22"/>
          <w:szCs w:val="22"/>
        </w:rPr>
        <w:t>Návrh vyhlášky se předkládá v souladu s</w:t>
      </w:r>
      <w:r w:rsidR="00A92770">
        <w:rPr>
          <w:sz w:val="22"/>
          <w:szCs w:val="22"/>
        </w:rPr>
        <w:t xml:space="preserve"> Souhrnem návrhů </w:t>
      </w:r>
      <w:r w:rsidRPr="00542509">
        <w:rPr>
          <w:sz w:val="22"/>
          <w:szCs w:val="22"/>
        </w:rPr>
        <w:t>vyhlášek na rok 202</w:t>
      </w:r>
      <w:r w:rsidR="00A92770">
        <w:rPr>
          <w:sz w:val="22"/>
          <w:szCs w:val="22"/>
        </w:rPr>
        <w:t>5</w:t>
      </w:r>
      <w:r w:rsidRPr="00542509">
        <w:rPr>
          <w:sz w:val="22"/>
          <w:szCs w:val="22"/>
        </w:rPr>
        <w:t xml:space="preserve">, přičemž hodnocení dopadů regulace (RIA) se na základě schváleného </w:t>
      </w:r>
      <w:r w:rsidR="0048539A" w:rsidRPr="00542509">
        <w:rPr>
          <w:sz w:val="22"/>
          <w:szCs w:val="22"/>
        </w:rPr>
        <w:t>plánu</w:t>
      </w:r>
      <w:r w:rsidRPr="00542509">
        <w:rPr>
          <w:sz w:val="22"/>
          <w:szCs w:val="22"/>
        </w:rPr>
        <w:t xml:space="preserve"> k návrhu vyhlášky nezpracovává.</w:t>
      </w:r>
      <w:r w:rsidR="00356181" w:rsidRPr="00542509">
        <w:rPr>
          <w:sz w:val="22"/>
          <w:szCs w:val="22"/>
        </w:rPr>
        <w:t xml:space="preserve"> </w:t>
      </w:r>
    </w:p>
    <w:p w14:paraId="7297BD0D" w14:textId="77777777" w:rsidR="00393D6A" w:rsidRPr="00542509" w:rsidRDefault="00EF0ABA" w:rsidP="00542509">
      <w:pPr>
        <w:pStyle w:val="Zkladntextodsazen31"/>
        <w:spacing w:after="60"/>
        <w:ind w:left="0" w:firstLine="284"/>
        <w:rPr>
          <w:sz w:val="22"/>
          <w:szCs w:val="22"/>
        </w:rPr>
      </w:pPr>
      <w:r w:rsidRPr="00EF0ABA">
        <w:rPr>
          <w:sz w:val="22"/>
          <w:szCs w:val="22"/>
        </w:rPr>
        <w:t>Navrhovaná úprava doplňuje a rozšiřuje podmínky, v kategori</w:t>
      </w:r>
      <w:r w:rsidRPr="00542509">
        <w:rPr>
          <w:sz w:val="22"/>
          <w:szCs w:val="22"/>
        </w:rPr>
        <w:t>i</w:t>
      </w:r>
      <w:r w:rsidRPr="00EF0ABA">
        <w:rPr>
          <w:sz w:val="22"/>
          <w:szCs w:val="22"/>
        </w:rPr>
        <w:t xml:space="preserve"> bytů nebo rodinných domů, pro poskytnutí dotace ze státního rozpočtu na</w:t>
      </w:r>
    </w:p>
    <w:p w14:paraId="760FADA1" w14:textId="77777777" w:rsidR="00393D6A" w:rsidRPr="00542509" w:rsidRDefault="00393D6A" w:rsidP="00542509">
      <w:pPr>
        <w:pStyle w:val="Zkladntextodsazen31"/>
        <w:spacing w:after="60"/>
        <w:ind w:left="0" w:firstLine="284"/>
        <w:rPr>
          <w:sz w:val="22"/>
          <w:szCs w:val="22"/>
        </w:rPr>
      </w:pPr>
      <w:r w:rsidRPr="00542509">
        <w:rPr>
          <w:sz w:val="22"/>
          <w:szCs w:val="22"/>
        </w:rPr>
        <w:t>-</w:t>
      </w:r>
      <w:r w:rsidR="00EF0ABA" w:rsidRPr="00EF0ABA">
        <w:rPr>
          <w:sz w:val="22"/>
          <w:szCs w:val="22"/>
        </w:rPr>
        <w:t xml:space="preserve"> přijetí odůvodněného opatření, které snižuje míru ozáření z</w:t>
      </w:r>
      <w:r w:rsidR="00EF0ABA" w:rsidRPr="00542509">
        <w:rPr>
          <w:sz w:val="22"/>
          <w:szCs w:val="22"/>
        </w:rPr>
        <w:t> </w:t>
      </w:r>
      <w:r w:rsidR="00EF0ABA" w:rsidRPr="00EF0ABA">
        <w:rPr>
          <w:sz w:val="22"/>
          <w:szCs w:val="22"/>
        </w:rPr>
        <w:t>přítomnosti radonu a jeho produktů přeměny ve vnitřním ovzduší staveb pro bydlení a pobyt veřejnosti</w:t>
      </w:r>
    </w:p>
    <w:p w14:paraId="426AF7F1" w14:textId="28483B17" w:rsidR="00EF0ABA" w:rsidRPr="00EF0ABA" w:rsidRDefault="00EF0ABA" w:rsidP="00542509">
      <w:pPr>
        <w:pStyle w:val="Zkladntextodsazen31"/>
        <w:spacing w:after="60"/>
        <w:ind w:left="0" w:firstLine="284"/>
        <w:rPr>
          <w:sz w:val="22"/>
          <w:szCs w:val="22"/>
        </w:rPr>
      </w:pPr>
      <w:r w:rsidRPr="00EF0ABA">
        <w:rPr>
          <w:sz w:val="22"/>
          <w:szCs w:val="22"/>
        </w:rPr>
        <w:t>- přijetí opatření, která snižují obsah přírodních radionuklidů v pitné vodě určené pro veřejnou potřebu.</w:t>
      </w:r>
    </w:p>
    <w:p w14:paraId="1CB6B936" w14:textId="77777777" w:rsidR="00EF0ABA" w:rsidRPr="00EF0ABA" w:rsidRDefault="00EF0ABA" w:rsidP="00542509">
      <w:pPr>
        <w:pStyle w:val="Zkladntextodsazen31"/>
        <w:spacing w:after="60"/>
        <w:ind w:left="0" w:firstLine="284"/>
        <w:rPr>
          <w:sz w:val="22"/>
          <w:szCs w:val="22"/>
        </w:rPr>
      </w:pPr>
      <w:r w:rsidRPr="00EF0ABA">
        <w:rPr>
          <w:sz w:val="22"/>
          <w:szCs w:val="22"/>
        </w:rPr>
        <w:t>Navrhovaná úprava vychází z principu, že při posuzování odůvodněnosti státní podpory není rozhodující pouze jeden dílčí zdroj ozáření, ale celková míra ozáření osob v dané stavbě. Zvýšené ozáření ze stavebního materiálu přitom zpravidla nelze odstranit bez rozsáhlých stavebních zásahů. Snížení ozáření obyvatel však lze účinně dosáhnout snížením koncentrace radonu ve vnitřním ovzduší. Protiradonovým opatřením je tak možné kompenzovat část radiační zátěže způsobené přírodními radionuklidy ve stavebním materiálu a dosáhnout významného snížení celkového ozáření obyvatel stavby.</w:t>
      </w:r>
    </w:p>
    <w:p w14:paraId="28EC0C3C" w14:textId="371A8793" w:rsidR="00EF0ABA" w:rsidRPr="00EF0ABA" w:rsidRDefault="00EF0ABA" w:rsidP="00542509">
      <w:pPr>
        <w:pStyle w:val="Zkladntextodsazen31"/>
        <w:spacing w:after="60"/>
        <w:ind w:left="0" w:firstLine="284"/>
        <w:rPr>
          <w:sz w:val="22"/>
          <w:szCs w:val="22"/>
        </w:rPr>
      </w:pPr>
      <w:r w:rsidRPr="00EF0ABA">
        <w:rPr>
          <w:sz w:val="22"/>
          <w:szCs w:val="22"/>
        </w:rPr>
        <w:t>Upravená koncepce navazuje na dřívější přístup, který u staveb pro bydlení umožňoval zohlednit vedle objemové aktivity radonu rovněž zvýšený prostorový dávkový ekvivalent. Smyslem úpravy je zachovat možnost účinného a ekonomicky přiměřeného snížení celkového ozáření obyvatel těchto specifických</w:t>
      </w:r>
      <w:r w:rsidRPr="00542509">
        <w:rPr>
          <w:sz w:val="22"/>
          <w:szCs w:val="22"/>
        </w:rPr>
        <w:t xml:space="preserve"> </w:t>
      </w:r>
      <w:r w:rsidRPr="00EF0ABA">
        <w:rPr>
          <w:sz w:val="22"/>
          <w:szCs w:val="22"/>
        </w:rPr>
        <w:t>staveb prostřednictvím opatření zaměřených na tu složku ozáření - radon, kterou lze technicky efektivně ovlivnit.</w:t>
      </w:r>
    </w:p>
    <w:p w14:paraId="1E377A27" w14:textId="1421740C" w:rsidR="00110D88" w:rsidRPr="00542509" w:rsidRDefault="00EF0ABA" w:rsidP="00542509">
      <w:pPr>
        <w:pStyle w:val="Zkladntextodsazen31"/>
        <w:spacing w:after="60"/>
        <w:ind w:left="0" w:firstLine="284"/>
        <w:rPr>
          <w:sz w:val="22"/>
          <w:szCs w:val="22"/>
        </w:rPr>
      </w:pPr>
      <w:r w:rsidRPr="00542509">
        <w:rPr>
          <w:sz w:val="22"/>
          <w:szCs w:val="22"/>
        </w:rPr>
        <w:t>Úprava je zaměřená na omezený okruh starších staveb. Počet staveb, u nichž byly použity dotčené stavební materiály, lze odhadovat nejvýše v řádu jednotek až nižších desítek tisíc, přičemž podmínky pro poskytnutí dotace bude splňovat pouze část z nich. Navrhovaná změna proto nepředstavuje plošné rozšíření dotační podpory na stavby s nižšími koncentracemi radonu, ale specifické</w:t>
      </w:r>
      <w:r w:rsidRPr="00542509">
        <w:rPr>
          <w:sz w:val="22"/>
          <w:szCs w:val="22"/>
        </w:rPr>
        <w:t xml:space="preserve"> </w:t>
      </w:r>
      <w:r w:rsidRPr="00542509">
        <w:rPr>
          <w:sz w:val="22"/>
          <w:szCs w:val="22"/>
        </w:rPr>
        <w:t>opatření zaměřené na stavby, v nichž je zvýšené ozáření obyvatel prokazatelně způsobeno kombinací radonu a přírodních radionuklidů ve stavebním mater</w:t>
      </w:r>
      <w:r w:rsidR="00393D6A" w:rsidRPr="00542509">
        <w:rPr>
          <w:sz w:val="22"/>
          <w:szCs w:val="22"/>
        </w:rPr>
        <w:t>iálu.</w:t>
      </w:r>
    </w:p>
    <w:p w14:paraId="454769DC" w14:textId="77777777" w:rsidR="00542509" w:rsidRPr="00542509" w:rsidRDefault="00542509" w:rsidP="00542509">
      <w:pPr>
        <w:pStyle w:val="Zkladntextodsazen31"/>
        <w:spacing w:after="60"/>
        <w:ind w:left="0" w:firstLine="284"/>
        <w:rPr>
          <w:sz w:val="22"/>
          <w:szCs w:val="22"/>
        </w:rPr>
      </w:pPr>
    </w:p>
    <w:p w14:paraId="3D3A5F33" w14:textId="77777777" w:rsidR="00542509" w:rsidRPr="00542509" w:rsidRDefault="00542509" w:rsidP="00542509">
      <w:pPr>
        <w:pStyle w:val="Zkladntextodsazen31"/>
        <w:spacing w:after="60"/>
        <w:ind w:left="0" w:firstLine="284"/>
        <w:rPr>
          <w:sz w:val="22"/>
          <w:szCs w:val="22"/>
        </w:rPr>
      </w:pPr>
    </w:p>
    <w:sectPr w:rsidR="00542509" w:rsidRPr="00542509" w:rsidSect="007E2FDB">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334463" w14:textId="77777777" w:rsidR="00554653" w:rsidRDefault="00554653" w:rsidP="00671CFC">
      <w:r>
        <w:separator/>
      </w:r>
    </w:p>
  </w:endnote>
  <w:endnote w:type="continuationSeparator" w:id="0">
    <w:p w14:paraId="40D384FF" w14:textId="77777777" w:rsidR="00554653" w:rsidRDefault="00554653" w:rsidP="00671C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A2022C" w14:textId="77777777" w:rsidR="00554653" w:rsidRDefault="00554653" w:rsidP="00671CFC">
      <w:r>
        <w:separator/>
      </w:r>
    </w:p>
  </w:footnote>
  <w:footnote w:type="continuationSeparator" w:id="0">
    <w:p w14:paraId="123A5749" w14:textId="77777777" w:rsidR="00554653" w:rsidRDefault="00554653" w:rsidP="00671C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8E3A01"/>
    <w:multiLevelType w:val="hybridMultilevel"/>
    <w:tmpl w:val="CC6622C2"/>
    <w:lvl w:ilvl="0" w:tplc="E5C44C9C">
      <w:start w:val="1"/>
      <w:numFmt w:val="bullet"/>
      <w:lvlText w:val="•"/>
      <w:lvlJc w:val="left"/>
      <w:pPr>
        <w:tabs>
          <w:tab w:val="num" w:pos="720"/>
        </w:tabs>
        <w:ind w:left="720" w:hanging="360"/>
      </w:pPr>
      <w:rPr>
        <w:rFonts w:ascii="Arial" w:hAnsi="Arial" w:hint="default"/>
      </w:rPr>
    </w:lvl>
    <w:lvl w:ilvl="1" w:tplc="51FCA5FA" w:tentative="1">
      <w:start w:val="1"/>
      <w:numFmt w:val="bullet"/>
      <w:lvlText w:val="•"/>
      <w:lvlJc w:val="left"/>
      <w:pPr>
        <w:tabs>
          <w:tab w:val="num" w:pos="1440"/>
        </w:tabs>
        <w:ind w:left="1440" w:hanging="360"/>
      </w:pPr>
      <w:rPr>
        <w:rFonts w:ascii="Arial" w:hAnsi="Arial" w:hint="default"/>
      </w:rPr>
    </w:lvl>
    <w:lvl w:ilvl="2" w:tplc="DE20EAE2" w:tentative="1">
      <w:start w:val="1"/>
      <w:numFmt w:val="bullet"/>
      <w:lvlText w:val="•"/>
      <w:lvlJc w:val="left"/>
      <w:pPr>
        <w:tabs>
          <w:tab w:val="num" w:pos="2160"/>
        </w:tabs>
        <w:ind w:left="2160" w:hanging="360"/>
      </w:pPr>
      <w:rPr>
        <w:rFonts w:ascii="Arial" w:hAnsi="Arial" w:hint="default"/>
      </w:rPr>
    </w:lvl>
    <w:lvl w:ilvl="3" w:tplc="92AC7C1E" w:tentative="1">
      <w:start w:val="1"/>
      <w:numFmt w:val="bullet"/>
      <w:lvlText w:val="•"/>
      <w:lvlJc w:val="left"/>
      <w:pPr>
        <w:tabs>
          <w:tab w:val="num" w:pos="2880"/>
        </w:tabs>
        <w:ind w:left="2880" w:hanging="360"/>
      </w:pPr>
      <w:rPr>
        <w:rFonts w:ascii="Arial" w:hAnsi="Arial" w:hint="default"/>
      </w:rPr>
    </w:lvl>
    <w:lvl w:ilvl="4" w:tplc="06F40174" w:tentative="1">
      <w:start w:val="1"/>
      <w:numFmt w:val="bullet"/>
      <w:lvlText w:val="•"/>
      <w:lvlJc w:val="left"/>
      <w:pPr>
        <w:tabs>
          <w:tab w:val="num" w:pos="3600"/>
        </w:tabs>
        <w:ind w:left="3600" w:hanging="360"/>
      </w:pPr>
      <w:rPr>
        <w:rFonts w:ascii="Arial" w:hAnsi="Arial" w:hint="default"/>
      </w:rPr>
    </w:lvl>
    <w:lvl w:ilvl="5" w:tplc="1326F4EE" w:tentative="1">
      <w:start w:val="1"/>
      <w:numFmt w:val="bullet"/>
      <w:lvlText w:val="•"/>
      <w:lvlJc w:val="left"/>
      <w:pPr>
        <w:tabs>
          <w:tab w:val="num" w:pos="4320"/>
        </w:tabs>
        <w:ind w:left="4320" w:hanging="360"/>
      </w:pPr>
      <w:rPr>
        <w:rFonts w:ascii="Arial" w:hAnsi="Arial" w:hint="default"/>
      </w:rPr>
    </w:lvl>
    <w:lvl w:ilvl="6" w:tplc="D2FEDB1C" w:tentative="1">
      <w:start w:val="1"/>
      <w:numFmt w:val="bullet"/>
      <w:lvlText w:val="•"/>
      <w:lvlJc w:val="left"/>
      <w:pPr>
        <w:tabs>
          <w:tab w:val="num" w:pos="5040"/>
        </w:tabs>
        <w:ind w:left="5040" w:hanging="360"/>
      </w:pPr>
      <w:rPr>
        <w:rFonts w:ascii="Arial" w:hAnsi="Arial" w:hint="default"/>
      </w:rPr>
    </w:lvl>
    <w:lvl w:ilvl="7" w:tplc="4BD6B40E" w:tentative="1">
      <w:start w:val="1"/>
      <w:numFmt w:val="bullet"/>
      <w:lvlText w:val="•"/>
      <w:lvlJc w:val="left"/>
      <w:pPr>
        <w:tabs>
          <w:tab w:val="num" w:pos="5760"/>
        </w:tabs>
        <w:ind w:left="5760" w:hanging="360"/>
      </w:pPr>
      <w:rPr>
        <w:rFonts w:ascii="Arial" w:hAnsi="Arial" w:hint="default"/>
      </w:rPr>
    </w:lvl>
    <w:lvl w:ilvl="8" w:tplc="F05C9B10" w:tentative="1">
      <w:start w:val="1"/>
      <w:numFmt w:val="bullet"/>
      <w:lvlText w:val="•"/>
      <w:lvlJc w:val="left"/>
      <w:pPr>
        <w:tabs>
          <w:tab w:val="num" w:pos="6480"/>
        </w:tabs>
        <w:ind w:left="6480" w:hanging="360"/>
      </w:pPr>
      <w:rPr>
        <w:rFonts w:ascii="Arial" w:hAnsi="Arial" w:hint="default"/>
      </w:rPr>
    </w:lvl>
  </w:abstractNum>
  <w:num w:numId="1" w16cid:durableId="13416610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4723"/>
    <w:rsid w:val="0000241C"/>
    <w:rsid w:val="00015026"/>
    <w:rsid w:val="000266E8"/>
    <w:rsid w:val="00044D1E"/>
    <w:rsid w:val="000570FE"/>
    <w:rsid w:val="0006701D"/>
    <w:rsid w:val="000728A7"/>
    <w:rsid w:val="00073FC0"/>
    <w:rsid w:val="00082F2E"/>
    <w:rsid w:val="00097B7D"/>
    <w:rsid w:val="000A281C"/>
    <w:rsid w:val="000A3EC9"/>
    <w:rsid w:val="000B2D4B"/>
    <w:rsid w:val="000D17C9"/>
    <w:rsid w:val="000E4BDC"/>
    <w:rsid w:val="00110D88"/>
    <w:rsid w:val="001129E3"/>
    <w:rsid w:val="00136B8F"/>
    <w:rsid w:val="00166481"/>
    <w:rsid w:val="001A53D8"/>
    <w:rsid w:val="001A6285"/>
    <w:rsid w:val="001F2AD9"/>
    <w:rsid w:val="00210A24"/>
    <w:rsid w:val="00222714"/>
    <w:rsid w:val="00233274"/>
    <w:rsid w:val="00241B82"/>
    <w:rsid w:val="00243137"/>
    <w:rsid w:val="002565A8"/>
    <w:rsid w:val="00264120"/>
    <w:rsid w:val="00264BD1"/>
    <w:rsid w:val="00264ECC"/>
    <w:rsid w:val="002658FF"/>
    <w:rsid w:val="00283BEF"/>
    <w:rsid w:val="002A3CA4"/>
    <w:rsid w:val="002B7EFA"/>
    <w:rsid w:val="002E08BC"/>
    <w:rsid w:val="00304C9D"/>
    <w:rsid w:val="00311179"/>
    <w:rsid w:val="00322195"/>
    <w:rsid w:val="00324AE3"/>
    <w:rsid w:val="00356181"/>
    <w:rsid w:val="00366A66"/>
    <w:rsid w:val="00372271"/>
    <w:rsid w:val="003771DE"/>
    <w:rsid w:val="00393D6A"/>
    <w:rsid w:val="003E56BF"/>
    <w:rsid w:val="004324D1"/>
    <w:rsid w:val="00444F3C"/>
    <w:rsid w:val="004573ED"/>
    <w:rsid w:val="00462BB2"/>
    <w:rsid w:val="00484A20"/>
    <w:rsid w:val="0048539A"/>
    <w:rsid w:val="004934D2"/>
    <w:rsid w:val="004B7707"/>
    <w:rsid w:val="004E1C82"/>
    <w:rsid w:val="00501A71"/>
    <w:rsid w:val="00514726"/>
    <w:rsid w:val="005322BE"/>
    <w:rsid w:val="00542509"/>
    <w:rsid w:val="00550714"/>
    <w:rsid w:val="005532C3"/>
    <w:rsid w:val="00554653"/>
    <w:rsid w:val="00566E6D"/>
    <w:rsid w:val="005702E3"/>
    <w:rsid w:val="00570675"/>
    <w:rsid w:val="0058674C"/>
    <w:rsid w:val="00597021"/>
    <w:rsid w:val="005A122C"/>
    <w:rsid w:val="005B079C"/>
    <w:rsid w:val="005B5E7B"/>
    <w:rsid w:val="005C5D46"/>
    <w:rsid w:val="005E4723"/>
    <w:rsid w:val="00621AEE"/>
    <w:rsid w:val="00645067"/>
    <w:rsid w:val="00646FF2"/>
    <w:rsid w:val="006474CB"/>
    <w:rsid w:val="00671CFC"/>
    <w:rsid w:val="006871F1"/>
    <w:rsid w:val="006A778E"/>
    <w:rsid w:val="006B413A"/>
    <w:rsid w:val="006C3D86"/>
    <w:rsid w:val="006C7387"/>
    <w:rsid w:val="006D421A"/>
    <w:rsid w:val="006E6ACD"/>
    <w:rsid w:val="006F6262"/>
    <w:rsid w:val="006F7C56"/>
    <w:rsid w:val="00701232"/>
    <w:rsid w:val="0070285D"/>
    <w:rsid w:val="00717E3A"/>
    <w:rsid w:val="00744797"/>
    <w:rsid w:val="00777CF3"/>
    <w:rsid w:val="00787E42"/>
    <w:rsid w:val="007960C0"/>
    <w:rsid w:val="007E2FDB"/>
    <w:rsid w:val="008546BB"/>
    <w:rsid w:val="008761DB"/>
    <w:rsid w:val="008775B8"/>
    <w:rsid w:val="008776BC"/>
    <w:rsid w:val="008B2223"/>
    <w:rsid w:val="008B2429"/>
    <w:rsid w:val="00927B31"/>
    <w:rsid w:val="00934BCC"/>
    <w:rsid w:val="0096704F"/>
    <w:rsid w:val="009722FE"/>
    <w:rsid w:val="009853D7"/>
    <w:rsid w:val="00987321"/>
    <w:rsid w:val="009B05AC"/>
    <w:rsid w:val="009C5B64"/>
    <w:rsid w:val="009E2171"/>
    <w:rsid w:val="009E3F5D"/>
    <w:rsid w:val="009E670B"/>
    <w:rsid w:val="00A11D08"/>
    <w:rsid w:val="00A302A8"/>
    <w:rsid w:val="00A502B8"/>
    <w:rsid w:val="00A632AC"/>
    <w:rsid w:val="00A71011"/>
    <w:rsid w:val="00A92770"/>
    <w:rsid w:val="00A94987"/>
    <w:rsid w:val="00AC1E5D"/>
    <w:rsid w:val="00AF0A5A"/>
    <w:rsid w:val="00B33CA9"/>
    <w:rsid w:val="00B427A0"/>
    <w:rsid w:val="00B439B5"/>
    <w:rsid w:val="00B64D1F"/>
    <w:rsid w:val="00B80DD8"/>
    <w:rsid w:val="00BB1284"/>
    <w:rsid w:val="00BE4FEE"/>
    <w:rsid w:val="00BF5562"/>
    <w:rsid w:val="00C225EF"/>
    <w:rsid w:val="00C24376"/>
    <w:rsid w:val="00C414DA"/>
    <w:rsid w:val="00C96F6F"/>
    <w:rsid w:val="00CA718F"/>
    <w:rsid w:val="00CF57A9"/>
    <w:rsid w:val="00D679B1"/>
    <w:rsid w:val="00D959CB"/>
    <w:rsid w:val="00DB63B0"/>
    <w:rsid w:val="00DD3399"/>
    <w:rsid w:val="00DE2AD2"/>
    <w:rsid w:val="00DE531D"/>
    <w:rsid w:val="00DF6C3A"/>
    <w:rsid w:val="00E116C8"/>
    <w:rsid w:val="00E4246D"/>
    <w:rsid w:val="00E47A1B"/>
    <w:rsid w:val="00E525A6"/>
    <w:rsid w:val="00E6114B"/>
    <w:rsid w:val="00E63028"/>
    <w:rsid w:val="00EA0CB4"/>
    <w:rsid w:val="00EB1878"/>
    <w:rsid w:val="00ED7D02"/>
    <w:rsid w:val="00EF0ABA"/>
    <w:rsid w:val="00F12B59"/>
    <w:rsid w:val="00F13F9A"/>
    <w:rsid w:val="00F3067E"/>
    <w:rsid w:val="00F46337"/>
    <w:rsid w:val="00F524C2"/>
    <w:rsid w:val="00F839D9"/>
    <w:rsid w:val="00FB2495"/>
    <w:rsid w:val="00FC418D"/>
    <w:rsid w:val="00FF7AF2"/>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DF45EFA"/>
  <w15:docId w15:val="{DA5B0891-C039-4899-8F97-AD7935558F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rsid w:val="005E4723"/>
    <w:rPr>
      <w:sz w:val="24"/>
      <w:szCs w:val="24"/>
    </w:rPr>
  </w:style>
  <w:style w:type="character" w:default="1" w:styleId="Standardnpsmoodstavce">
    <w:name w:val="Default Paragraph Font"/>
    <w:uiPriority w:val="1"/>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ZkladntextChar">
    <w:name w:val="Základní text Char"/>
    <w:link w:val="Zkladntext"/>
    <w:locked/>
    <w:rsid w:val="005E4723"/>
    <w:rPr>
      <w:lang w:val="cs-CZ" w:eastAsia="cs-CZ" w:bidi="ar-SA"/>
    </w:rPr>
  </w:style>
  <w:style w:type="paragraph" w:styleId="Zkladntext">
    <w:name w:val="Body Text"/>
    <w:basedOn w:val="Normln"/>
    <w:link w:val="ZkladntextChar"/>
    <w:rsid w:val="005E4723"/>
    <w:pPr>
      <w:overflowPunct w:val="0"/>
      <w:autoSpaceDE w:val="0"/>
      <w:autoSpaceDN w:val="0"/>
      <w:adjustRightInd w:val="0"/>
      <w:spacing w:after="120"/>
    </w:pPr>
    <w:rPr>
      <w:sz w:val="20"/>
      <w:szCs w:val="20"/>
    </w:rPr>
  </w:style>
  <w:style w:type="paragraph" w:customStyle="1" w:styleId="Zkladntext21">
    <w:name w:val="Základní text 21"/>
    <w:basedOn w:val="Normln"/>
    <w:rsid w:val="005E4723"/>
    <w:pPr>
      <w:overflowPunct w:val="0"/>
      <w:autoSpaceDE w:val="0"/>
      <w:autoSpaceDN w:val="0"/>
      <w:adjustRightInd w:val="0"/>
      <w:ind w:firstLine="709"/>
      <w:jc w:val="both"/>
    </w:pPr>
    <w:rPr>
      <w:sz w:val="22"/>
      <w:szCs w:val="20"/>
    </w:rPr>
  </w:style>
  <w:style w:type="paragraph" w:styleId="Zhlav">
    <w:name w:val="header"/>
    <w:basedOn w:val="Normln"/>
    <w:link w:val="ZhlavChar"/>
    <w:rsid w:val="00671CFC"/>
    <w:pPr>
      <w:tabs>
        <w:tab w:val="center" w:pos="4536"/>
        <w:tab w:val="right" w:pos="9072"/>
      </w:tabs>
    </w:pPr>
    <w:rPr>
      <w:lang w:val="x-none" w:eastAsia="x-none"/>
    </w:rPr>
  </w:style>
  <w:style w:type="character" w:customStyle="1" w:styleId="ZhlavChar">
    <w:name w:val="Záhlaví Char"/>
    <w:link w:val="Zhlav"/>
    <w:rsid w:val="00671CFC"/>
    <w:rPr>
      <w:sz w:val="24"/>
      <w:szCs w:val="24"/>
    </w:rPr>
  </w:style>
  <w:style w:type="paragraph" w:styleId="Zpat">
    <w:name w:val="footer"/>
    <w:basedOn w:val="Normln"/>
    <w:link w:val="ZpatChar"/>
    <w:rsid w:val="00671CFC"/>
    <w:pPr>
      <w:tabs>
        <w:tab w:val="center" w:pos="4536"/>
        <w:tab w:val="right" w:pos="9072"/>
      </w:tabs>
    </w:pPr>
    <w:rPr>
      <w:lang w:val="x-none" w:eastAsia="x-none"/>
    </w:rPr>
  </w:style>
  <w:style w:type="character" w:customStyle="1" w:styleId="ZpatChar">
    <w:name w:val="Zápatí Char"/>
    <w:link w:val="Zpat"/>
    <w:rsid w:val="00671CFC"/>
    <w:rPr>
      <w:sz w:val="24"/>
      <w:szCs w:val="24"/>
    </w:rPr>
  </w:style>
  <w:style w:type="paragraph" w:customStyle="1" w:styleId="Textparagrafu">
    <w:name w:val="Text paragrafu"/>
    <w:basedOn w:val="Normln"/>
    <w:uiPriority w:val="99"/>
    <w:rsid w:val="00F3067E"/>
    <w:pPr>
      <w:spacing w:before="240"/>
      <w:ind w:firstLine="425"/>
      <w:jc w:val="both"/>
      <w:outlineLvl w:val="5"/>
    </w:pPr>
  </w:style>
  <w:style w:type="paragraph" w:styleId="Odstavecseseznamem">
    <w:name w:val="List Paragraph"/>
    <w:basedOn w:val="Normln"/>
    <w:uiPriority w:val="34"/>
    <w:qFormat/>
    <w:rsid w:val="00F3067E"/>
    <w:pPr>
      <w:spacing w:after="200" w:line="276" w:lineRule="auto"/>
      <w:ind w:left="720"/>
      <w:contextualSpacing/>
    </w:pPr>
    <w:rPr>
      <w:rFonts w:ascii="Calibri" w:hAnsi="Calibri"/>
      <w:sz w:val="22"/>
      <w:szCs w:val="22"/>
    </w:rPr>
  </w:style>
  <w:style w:type="paragraph" w:customStyle="1" w:styleId="nadpisvyhlky">
    <w:name w:val="nadpis vyhlášky"/>
    <w:basedOn w:val="Normln"/>
    <w:next w:val="Normln"/>
    <w:uiPriority w:val="99"/>
    <w:rsid w:val="00F3067E"/>
    <w:pPr>
      <w:keepNext/>
      <w:keepLines/>
      <w:spacing w:before="120"/>
      <w:jc w:val="center"/>
      <w:outlineLvl w:val="0"/>
    </w:pPr>
    <w:rPr>
      <w:b/>
      <w:bCs/>
    </w:rPr>
  </w:style>
  <w:style w:type="character" w:styleId="Odkaznakoment">
    <w:name w:val="annotation reference"/>
    <w:basedOn w:val="Standardnpsmoodstavce"/>
    <w:semiHidden/>
    <w:unhideWhenUsed/>
    <w:rsid w:val="00C96F6F"/>
    <w:rPr>
      <w:sz w:val="16"/>
      <w:szCs w:val="16"/>
    </w:rPr>
  </w:style>
  <w:style w:type="paragraph" w:styleId="Textkomente">
    <w:name w:val="annotation text"/>
    <w:basedOn w:val="Normln"/>
    <w:link w:val="TextkomenteChar"/>
    <w:unhideWhenUsed/>
    <w:rsid w:val="00C96F6F"/>
    <w:rPr>
      <w:sz w:val="20"/>
      <w:szCs w:val="20"/>
    </w:rPr>
  </w:style>
  <w:style w:type="character" w:customStyle="1" w:styleId="TextkomenteChar">
    <w:name w:val="Text komentáře Char"/>
    <w:basedOn w:val="Standardnpsmoodstavce"/>
    <w:link w:val="Textkomente"/>
    <w:rsid w:val="00C96F6F"/>
  </w:style>
  <w:style w:type="paragraph" w:styleId="Pedmtkomente">
    <w:name w:val="annotation subject"/>
    <w:basedOn w:val="Textkomente"/>
    <w:next w:val="Textkomente"/>
    <w:link w:val="PedmtkomenteChar"/>
    <w:semiHidden/>
    <w:unhideWhenUsed/>
    <w:rsid w:val="00C96F6F"/>
    <w:rPr>
      <w:b/>
      <w:bCs/>
    </w:rPr>
  </w:style>
  <w:style w:type="character" w:customStyle="1" w:styleId="PedmtkomenteChar">
    <w:name w:val="Předmět komentáře Char"/>
    <w:basedOn w:val="TextkomenteChar"/>
    <w:link w:val="Pedmtkomente"/>
    <w:semiHidden/>
    <w:rsid w:val="00C96F6F"/>
    <w:rPr>
      <w:b/>
      <w:bCs/>
    </w:rPr>
  </w:style>
  <w:style w:type="paragraph" w:styleId="Textbubliny">
    <w:name w:val="Balloon Text"/>
    <w:basedOn w:val="Normln"/>
    <w:link w:val="TextbublinyChar"/>
    <w:rsid w:val="00C96F6F"/>
    <w:rPr>
      <w:rFonts w:ascii="Segoe UI" w:hAnsi="Segoe UI" w:cs="Segoe UI"/>
      <w:sz w:val="18"/>
      <w:szCs w:val="18"/>
    </w:rPr>
  </w:style>
  <w:style w:type="character" w:customStyle="1" w:styleId="TextbublinyChar">
    <w:name w:val="Text bubliny Char"/>
    <w:basedOn w:val="Standardnpsmoodstavce"/>
    <w:link w:val="Textbubliny"/>
    <w:rsid w:val="00C96F6F"/>
    <w:rPr>
      <w:rFonts w:ascii="Segoe UI" w:hAnsi="Segoe UI" w:cs="Segoe UI"/>
      <w:sz w:val="18"/>
      <w:szCs w:val="18"/>
    </w:rPr>
  </w:style>
  <w:style w:type="paragraph" w:styleId="Revize">
    <w:name w:val="Revision"/>
    <w:hidden/>
    <w:uiPriority w:val="99"/>
    <w:semiHidden/>
    <w:rsid w:val="00A11D08"/>
    <w:rPr>
      <w:sz w:val="24"/>
      <w:szCs w:val="24"/>
    </w:rPr>
  </w:style>
  <w:style w:type="paragraph" w:customStyle="1" w:styleId="Zkladntextodsazen31">
    <w:name w:val="Základní text odsazený 31"/>
    <w:basedOn w:val="Normln"/>
    <w:rsid w:val="001129E3"/>
    <w:pPr>
      <w:suppressAutoHyphens/>
      <w:ind w:left="709"/>
      <w:jc w:val="both"/>
    </w:pPr>
    <w:rPr>
      <w:rFonts w:eastAsia="SimSun"/>
      <w:szCs w:val="20"/>
      <w:lang w:eastAsia="zh-CN"/>
    </w:rPr>
  </w:style>
  <w:style w:type="paragraph" w:customStyle="1" w:styleId="35">
    <w:name w:val="35"/>
    <w:rsid w:val="002E08BC"/>
    <w:pPr>
      <w:spacing w:before="57" w:after="113"/>
      <w:ind w:left="227" w:hanging="227"/>
    </w:pPr>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6929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TotalTime>
  <Pages>1</Pages>
  <Words>337</Words>
  <Characters>2133</Characters>
  <Application>Microsoft Office Word</Application>
  <DocSecurity>0</DocSecurity>
  <Lines>17</Lines>
  <Paragraphs>4</Paragraphs>
  <ScaleCrop>false</ScaleCrop>
  <HeadingPairs>
    <vt:vector size="2" baseType="variant">
      <vt:variant>
        <vt:lpstr>Název</vt:lpstr>
      </vt:variant>
      <vt:variant>
        <vt:i4>1</vt:i4>
      </vt:variant>
    </vt:vector>
  </HeadingPairs>
  <TitlesOfParts>
    <vt:vector size="1" baseType="lpstr">
      <vt:lpstr>II</vt:lpstr>
    </vt:vector>
  </TitlesOfParts>
  <Company>MV ČR</Company>
  <LinksUpToDate>false</LinksUpToDate>
  <CharactersWithSpaces>2466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II</dc:title>
  <dc:subject/>
  <dc:creator>DA327282</dc:creator>
  <cp:keywords/>
  <dc:description/>
  <cp:lastModifiedBy>Králík Lukáš</cp:lastModifiedBy>
  <cp:revision>11</cp:revision>
  <dcterms:created xsi:type="dcterms:W3CDTF">2025-09-16T18:32:00Z</dcterms:created>
  <dcterms:modified xsi:type="dcterms:W3CDTF">2026-08-21T09:33:00Z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Zkratka_SpisovyUzel_PoziceZodpo_Pisemnost">
    <vt:lpwstr>80</vt:lpwstr>
  </property>
  <property fmtid="{D5CDD505-2E9C-101B-9397-08002B2CF9AE}" pid="3" name="PocetListu_Pisemnost">
    <vt:lpwstr>0+</vt:lpwstr>
  </property>
  <property fmtid="{D5CDD505-2E9C-101B-9397-08002B2CF9AE}" pid="4" name="Key_BarCode_Pisemnost">
    <vt:lpwstr>*B000627215*</vt:lpwstr>
  </property>
  <property fmtid="{D5CDD505-2E9C-101B-9397-08002B2CF9AE}" pid="5" name="UserName_PisemnostTypZpristupneniInformaciZOSZ_Pisemnost">
    <vt:lpwstr>ZOSZ_UserName</vt:lpwstr>
  </property>
  <property fmtid="{D5CDD505-2E9C-101B-9397-08002B2CF9AE}" pid="6" name="TEST">
    <vt:lpwstr>testovací pole</vt:lpwstr>
  </property>
  <property fmtid="{D5CDD505-2E9C-101B-9397-08002B2CF9AE}" pid="7" name="Contact_PostaOdes_All">
    <vt:lpwstr/>
  </property>
  <property fmtid="{D5CDD505-2E9C-101B-9397-08002B2CF9AE}" pid="8" name="SZ_Spis_Pisemnost">
    <vt:lpwstr>80 - 81154/2013</vt:lpwstr>
  </property>
  <property fmtid="{D5CDD505-2E9C-101B-9397-08002B2CF9AE}" pid="9" name="DisplayName_SpisovyUzel_PoziceZodpo_Pisemnost">
    <vt:lpwstr>OPL - Odbor právní a legislativní</vt:lpwstr>
  </property>
  <property fmtid="{D5CDD505-2E9C-101B-9397-08002B2CF9AE}" pid="10" name="Odkaz">
    <vt:lpwstr>připomínkové řízení</vt:lpwstr>
  </property>
  <property fmtid="{D5CDD505-2E9C-101B-9397-08002B2CF9AE}" pid="11" name="CJ_Spis_Pisemnost">
    <vt:lpwstr>5994/2013-NBÚ/80</vt:lpwstr>
  </property>
  <property fmtid="{D5CDD505-2E9C-101B-9397-08002B2CF9AE}" pid="12" name="Password_PisemnostTypZpristupneniInformaciZOSZ_Pisemnost">
    <vt:lpwstr>ZOSZ_Password</vt:lpwstr>
  </property>
  <property fmtid="{D5CDD505-2E9C-101B-9397-08002B2CF9AE}" pid="13" name="DatumPlatnosti_PisemnostTypZpristupneniInformaciZOSZ_Pisemnost">
    <vt:lpwstr>ZOSZ_DatumPlatnosti</vt:lpwstr>
  </property>
  <property fmtid="{D5CDD505-2E9C-101B-9397-08002B2CF9AE}" pid="14" name="CJ">
    <vt:lpwstr>6894/2013-NBÚ/80</vt:lpwstr>
  </property>
  <property fmtid="{D5CDD505-2E9C-101B-9397-08002B2CF9AE}" pid="15" name="EC_Pisemnost">
    <vt:lpwstr>99632/13</vt:lpwstr>
  </property>
  <property fmtid="{D5CDD505-2E9C-101B-9397-08002B2CF9AE}" pid="16" name="SkartacniZnakLhuta_PisemnostZnak">
    <vt:lpwstr>A/10</vt:lpwstr>
  </property>
  <property fmtid="{D5CDD505-2E9C-101B-9397-08002B2CF9AE}" pid="17" name="Vec_Pisemnost">
    <vt:lpwstr>Informace řediteli úřadu pro zaslání do LRV</vt:lpwstr>
  </property>
  <property fmtid="{D5CDD505-2E9C-101B-9397-08002B2CF9AE}" pid="18" name="DatumPoriz_Pisemnost">
    <vt:lpwstr>21.10.2013</vt:lpwstr>
  </property>
  <property fmtid="{D5CDD505-2E9C-101B-9397-08002B2CF9AE}" pid="19" name="KRukam">
    <vt:lpwstr>{KRukam}</vt:lpwstr>
  </property>
  <property fmtid="{D5CDD505-2E9C-101B-9397-08002B2CF9AE}" pid="20" name="PocetListuDokumentu_Pisemnost">
    <vt:lpwstr>0</vt:lpwstr>
  </property>
  <property fmtid="{D5CDD505-2E9C-101B-9397-08002B2CF9AE}" pid="21" name="PocetPriloh_Pisemnost">
    <vt:lpwstr>POČET PŘÍLOH</vt:lpwstr>
  </property>
  <property fmtid="{D5CDD505-2E9C-101B-9397-08002B2CF9AE}" pid="22" name="TypPrilohy_Pisemnost">
    <vt:lpwstr/>
  </property>
  <property fmtid="{D5CDD505-2E9C-101B-9397-08002B2CF9AE}" pid="23" name="DisplayName_UserPoriz_Pisemnost">
    <vt:lpwstr>Jiří Novák</vt:lpwstr>
  </property>
  <property fmtid="{D5CDD505-2E9C-101B-9397-08002B2CF9AE}" pid="24" name="Podpis">
    <vt:lpwstr/>
  </property>
</Properties>
</file>